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55" w:rsidRP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2A5855">
        <w:rPr>
          <w:rFonts w:ascii="Courier New" w:eastAsia="Courier New" w:hAnsi="Courier New" w:cs="Courier New"/>
          <w:sz w:val="19"/>
        </w:rPr>
        <w:t>Grenztasteranbausatz</w:t>
      </w:r>
      <w:proofErr w:type="spellEnd"/>
      <w:r w:rsidRPr="002A5855">
        <w:rPr>
          <w:rFonts w:ascii="Courier New" w:eastAsia="Courier New" w:hAnsi="Courier New" w:cs="Courier New"/>
          <w:sz w:val="19"/>
        </w:rPr>
        <w:t xml:space="preserve"> GDA 2 bestehend aus:</w:t>
      </w:r>
    </w:p>
    <w:p w:rsidR="002A5855" w:rsidRP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2A5855" w:rsidRP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2A5855">
        <w:rPr>
          <w:rFonts w:ascii="Courier New" w:eastAsia="Courier New" w:hAnsi="Courier New" w:cs="Courier New"/>
          <w:sz w:val="19"/>
        </w:rPr>
        <w:t>1 Gehäuse mit Anbauschelle und integrierter Auswerteelektronik bestehend aus:</w:t>
      </w:r>
    </w:p>
    <w:p w:rsidR="002A5855" w:rsidRP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- </w:t>
      </w:r>
      <w:r w:rsidRPr="002A5855">
        <w:rPr>
          <w:rFonts w:ascii="Courier New" w:eastAsia="Courier New" w:hAnsi="Courier New" w:cs="Courier New"/>
          <w:sz w:val="19"/>
        </w:rPr>
        <w:t>Auswerteele</w:t>
      </w:r>
      <w:r>
        <w:rPr>
          <w:rFonts w:ascii="Courier New" w:eastAsia="Courier New" w:hAnsi="Courier New" w:cs="Courier New"/>
          <w:sz w:val="19"/>
        </w:rPr>
        <w:t xml:space="preserve">ktronik mit zwei Steckklemmen, Mikroschalter und integriertem, </w:t>
      </w:r>
      <w:r w:rsidRPr="002A5855">
        <w:rPr>
          <w:rFonts w:ascii="Courier New" w:eastAsia="Courier New" w:hAnsi="Courier New" w:cs="Courier New"/>
          <w:sz w:val="19"/>
        </w:rPr>
        <w:t>steckbarem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2A5855">
        <w:rPr>
          <w:rFonts w:ascii="Courier New" w:eastAsia="Courier New" w:hAnsi="Courier New" w:cs="Courier New"/>
          <w:sz w:val="19"/>
        </w:rPr>
        <w:t>10k Widerstand im Gehäuse vergossen</w:t>
      </w:r>
    </w:p>
    <w:p w:rsidR="002A5855" w:rsidRP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2A5855">
        <w:rPr>
          <w:rFonts w:ascii="Courier New" w:eastAsia="Courier New" w:hAnsi="Courier New" w:cs="Courier New"/>
          <w:sz w:val="19"/>
        </w:rPr>
        <w:t xml:space="preserve">- zwei Kabeldurchführungen </w:t>
      </w:r>
    </w:p>
    <w:p w:rsidR="002A5855" w:rsidRP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2A5855">
        <w:rPr>
          <w:rFonts w:ascii="Courier New" w:eastAsia="Courier New" w:hAnsi="Courier New" w:cs="Courier New"/>
          <w:sz w:val="19"/>
        </w:rPr>
        <w:t>- Abdeckung mit 4 Schrauben</w:t>
      </w:r>
    </w:p>
    <w:p w:rsidR="002A5855" w:rsidRP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2A5855">
        <w:rPr>
          <w:rFonts w:ascii="Courier New" w:eastAsia="Courier New" w:hAnsi="Courier New" w:cs="Courier New"/>
          <w:sz w:val="19"/>
        </w:rPr>
        <w:t>- 3 Gewindebohrunge</w:t>
      </w:r>
      <w:r>
        <w:rPr>
          <w:rFonts w:ascii="Courier New" w:eastAsia="Courier New" w:hAnsi="Courier New" w:cs="Courier New"/>
          <w:sz w:val="19"/>
        </w:rPr>
        <w:t xml:space="preserve">n mit Madenschrauben zum </w:t>
      </w:r>
      <w:r w:rsidRPr="002A5855">
        <w:rPr>
          <w:rFonts w:ascii="Courier New" w:eastAsia="Courier New" w:hAnsi="Courier New" w:cs="Courier New"/>
          <w:sz w:val="19"/>
        </w:rPr>
        <w:t xml:space="preserve">Fixieren der Einheit am Schlauchanschlussventil </w:t>
      </w:r>
    </w:p>
    <w:p w:rsidR="002A5855" w:rsidRP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2A5855" w:rsidRP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Schutzart IP 65 fertig montiert</w:t>
      </w:r>
    </w:p>
    <w:p w:rsidR="002A5855" w:rsidRP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2A5855" w:rsidRP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2A5855">
        <w:rPr>
          <w:rFonts w:ascii="Courier New" w:eastAsia="Courier New" w:hAnsi="Courier New" w:cs="Courier New"/>
          <w:sz w:val="19"/>
        </w:rPr>
        <w:t>lose beigelegt:</w:t>
      </w:r>
    </w:p>
    <w:p w:rsidR="002A5855" w:rsidRP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2A5855">
        <w:rPr>
          <w:rFonts w:ascii="Courier New" w:eastAsia="Courier New" w:hAnsi="Courier New" w:cs="Courier New"/>
          <w:sz w:val="19"/>
        </w:rPr>
        <w:t xml:space="preserve">1 Hinweisschild </w:t>
      </w:r>
    </w:p>
    <w:p w:rsid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2A5855">
        <w:rPr>
          <w:rFonts w:ascii="Courier New" w:eastAsia="Courier New" w:hAnsi="Courier New" w:cs="Courier New"/>
          <w:sz w:val="19"/>
        </w:rPr>
        <w:t>1 Steuerscheibe</w:t>
      </w:r>
      <w:bookmarkStart w:id="0" w:name="_GoBack"/>
      <w:bookmarkEnd w:id="0"/>
    </w:p>
    <w:p w:rsidR="002A5855" w:rsidRPr="00EE4E79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2A5855" w:rsidRDefault="002A5855" w:rsidP="002A585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2A5855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55"/>
    <w:rsid w:val="002A5855"/>
    <w:rsid w:val="00322E4B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7F048"/>
  <w15:chartTrackingRefBased/>
  <w15:docId w15:val="{B5363E03-85DA-544C-B690-0472D6C4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585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2018-09-20T13:06:00Z</dcterms:created>
  <dcterms:modified xsi:type="dcterms:W3CDTF">2018-09-20T13:09:00Z</dcterms:modified>
</cp:coreProperties>
</file>