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A7D86">
        <w:rPr>
          <w:rFonts w:ascii="Courier New" w:eastAsia="Courier New" w:hAnsi="Courier New" w:cs="Courier New"/>
          <w:sz w:val="19"/>
        </w:rPr>
        <w:t>E</w:t>
      </w:r>
      <w:r>
        <w:rPr>
          <w:rFonts w:ascii="Courier New" w:eastAsia="Courier New" w:hAnsi="Courier New" w:cs="Courier New"/>
          <w:sz w:val="19"/>
        </w:rPr>
        <w:t xml:space="preserve">ntleerungsgarnitur TPE - D 0,5 </w:t>
      </w:r>
      <w:r w:rsidRPr="00EA7D86">
        <w:rPr>
          <w:rFonts w:ascii="Courier New" w:eastAsia="Courier New" w:hAnsi="Courier New" w:cs="Courier New"/>
          <w:sz w:val="19"/>
        </w:rPr>
        <w:t xml:space="preserve">G </w:t>
      </w:r>
      <w:r>
        <w:rPr>
          <w:rFonts w:ascii="Courier New" w:eastAsia="Courier New" w:hAnsi="Courier New" w:cs="Courier New"/>
          <w:sz w:val="19"/>
        </w:rPr>
        <w:t>½</w:t>
      </w:r>
    </w:p>
    <w:p w:rsidR="00EA7D86" w:rsidRP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bestehend aus:</w:t>
      </w:r>
    </w:p>
    <w:p w:rsidR="00EA7D86" w:rsidRP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EA7D86" w:rsidRP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A7D86">
        <w:rPr>
          <w:rFonts w:ascii="Courier New" w:eastAsia="Courier New" w:hAnsi="Courier New" w:cs="Courier New"/>
          <w:sz w:val="19"/>
        </w:rPr>
        <w:t xml:space="preserve">Kugelhahn G </w:t>
      </w:r>
      <w:r>
        <w:rPr>
          <w:rFonts w:ascii="Courier New" w:eastAsia="Courier New" w:hAnsi="Courier New" w:cs="Courier New"/>
          <w:sz w:val="19"/>
        </w:rPr>
        <w:t xml:space="preserve">½ </w:t>
      </w:r>
      <w:r w:rsidRPr="00EA7D86">
        <w:rPr>
          <w:rFonts w:ascii="Courier New" w:eastAsia="Courier New" w:hAnsi="Courier New" w:cs="Courier New"/>
          <w:sz w:val="19"/>
        </w:rPr>
        <w:t>mit Flügelgriff</w:t>
      </w:r>
    </w:p>
    <w:p w:rsidR="00EA7D86" w:rsidRP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A7D86">
        <w:rPr>
          <w:rFonts w:ascii="Courier New" w:eastAsia="Courier New" w:hAnsi="Courier New" w:cs="Courier New"/>
          <w:sz w:val="19"/>
        </w:rPr>
        <w:t xml:space="preserve">Schmutzfänger G </w:t>
      </w:r>
      <w:r>
        <w:rPr>
          <w:rFonts w:ascii="Courier New" w:eastAsia="Courier New" w:hAnsi="Courier New" w:cs="Courier New"/>
          <w:sz w:val="19"/>
        </w:rPr>
        <w:t xml:space="preserve">½ </w:t>
      </w:r>
      <w:r w:rsidRPr="00EA7D86">
        <w:rPr>
          <w:rFonts w:ascii="Courier New" w:eastAsia="Courier New" w:hAnsi="Courier New" w:cs="Courier New"/>
          <w:sz w:val="19"/>
        </w:rPr>
        <w:t>MS mit Sieb</w:t>
      </w:r>
    </w:p>
    <w:p w:rsid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A7D86">
        <w:rPr>
          <w:rFonts w:ascii="Courier New" w:eastAsia="Courier New" w:hAnsi="Courier New" w:cs="Courier New"/>
          <w:sz w:val="19"/>
        </w:rPr>
        <w:t xml:space="preserve">Entleerungsventil TPE -D/ 0,5 G </w:t>
      </w:r>
      <w:r>
        <w:rPr>
          <w:rFonts w:ascii="Courier New" w:eastAsia="Courier New" w:hAnsi="Courier New" w:cs="Courier New"/>
          <w:sz w:val="19"/>
        </w:rPr>
        <w:t xml:space="preserve">½ </w:t>
      </w:r>
      <w:bookmarkStart w:id="0" w:name="_GoBack"/>
      <w:bookmarkEnd w:id="0"/>
      <w:r w:rsidRPr="00EA7D86">
        <w:rPr>
          <w:rFonts w:ascii="Courier New" w:eastAsia="Courier New" w:hAnsi="Courier New" w:cs="Courier New"/>
          <w:sz w:val="19"/>
        </w:rPr>
        <w:t>(einsetzbar bis 5 m Wassersäule)</w:t>
      </w:r>
    </w:p>
    <w:p w:rsidR="00EA7D86" w:rsidRPr="00EE4E79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EA7D86" w:rsidRDefault="00EA7D86" w:rsidP="00EA7D86"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EA7D86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86"/>
    <w:rsid w:val="00322E4B"/>
    <w:rsid w:val="00EA7D86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2FF4A"/>
  <w15:chartTrackingRefBased/>
  <w15:docId w15:val="{753A2D53-CF6F-F844-88E0-88DD9E11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7D8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2018-09-27T13:25:00Z</dcterms:created>
  <dcterms:modified xsi:type="dcterms:W3CDTF">2018-09-27T13:27:00Z</dcterms:modified>
</cp:coreProperties>
</file>