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8886" w14:textId="2E9504A9" w:rsidR="001E15C1" w:rsidRDefault="00A314B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 xml:space="preserve">Signalgeberkombination Typ: SGK 101 für Füll- und </w:t>
      </w:r>
      <w:proofErr w:type="spellStart"/>
      <w:r w:rsidRPr="00A314BD">
        <w:rPr>
          <w:rFonts w:ascii="Courier New" w:eastAsia="Courier New" w:hAnsi="Courier New" w:cs="Courier New"/>
          <w:sz w:val="19"/>
        </w:rPr>
        <w:t>Entleerstation</w:t>
      </w:r>
      <w:proofErr w:type="spellEnd"/>
    </w:p>
    <w:p w14:paraId="25E086A3" w14:textId="77777777" w:rsidR="00A314BD" w:rsidRDefault="00A314B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804F84C" w14:textId="77777777" w:rsidR="00A314BD" w:rsidRPr="00A314BD" w:rsidRDefault="00A314BD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>bestehend aus:</w:t>
      </w:r>
    </w:p>
    <w:p w14:paraId="51B6652F" w14:textId="77777777" w:rsidR="00A314BD" w:rsidRPr="00A314BD" w:rsidRDefault="00A314BD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>1 Spannungsversorgung</w:t>
      </w:r>
    </w:p>
    <w:p w14:paraId="5D54934A" w14:textId="77777777" w:rsidR="00A314BD" w:rsidRPr="00A314BD" w:rsidRDefault="00A314BD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>1 optisch-/akustischer Signalgeber IP 45</w:t>
      </w:r>
    </w:p>
    <w:p w14:paraId="10A36836" w14:textId="77777777" w:rsidR="00A314BD" w:rsidRPr="00A314BD" w:rsidRDefault="00A314BD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 xml:space="preserve">   Farbe </w:t>
      </w:r>
      <w:proofErr w:type="spellStart"/>
      <w:r w:rsidRPr="00A314BD">
        <w:rPr>
          <w:rFonts w:ascii="Courier New" w:eastAsia="Courier New" w:hAnsi="Courier New" w:cs="Courier New"/>
          <w:sz w:val="19"/>
        </w:rPr>
        <w:t>weiß</w:t>
      </w:r>
      <w:proofErr w:type="spellEnd"/>
      <w:r w:rsidRPr="00A314BD">
        <w:rPr>
          <w:rFonts w:ascii="Courier New" w:eastAsia="Courier New" w:hAnsi="Courier New" w:cs="Courier New"/>
          <w:sz w:val="19"/>
        </w:rPr>
        <w:t>/Blitzlicht rot</w:t>
      </w:r>
    </w:p>
    <w:p w14:paraId="67E1896D" w14:textId="77777777" w:rsidR="00A314BD" w:rsidRPr="00A314BD" w:rsidRDefault="00A314BD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314BD">
        <w:rPr>
          <w:rFonts w:ascii="Courier New" w:eastAsia="Courier New" w:hAnsi="Courier New" w:cs="Courier New"/>
          <w:sz w:val="19"/>
        </w:rPr>
        <w:t xml:space="preserve">   für Wandmontage</w:t>
      </w:r>
    </w:p>
    <w:p w14:paraId="519B67A0" w14:textId="77777777" w:rsidR="001E15C1" w:rsidRDefault="001E15C1" w:rsidP="00A314BD">
      <w:pPr>
        <w:tabs>
          <w:tab w:val="left" w:pos="0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74AB096" w14:textId="77777777" w:rsidR="00BF655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47654D9F" w14:textId="77777777" w:rsidR="00BF6559" w:rsidRDefault="00BF655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145FB284" w14:textId="77777777" w:rsidR="00BF655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Löschwassersysteme GmbH</w:t>
      </w:r>
    </w:p>
    <w:p w14:paraId="36503F0E" w14:textId="77777777" w:rsidR="00BF655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3F8FD267" w14:textId="77777777" w:rsidR="00BF655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0B879CDA" w14:textId="77777777" w:rsidR="00BF655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6C990C18" w14:textId="77777777" w:rsidR="00BF6559" w:rsidRDefault="00BF6559">
      <w:pPr>
        <w:rPr>
          <w:rFonts w:ascii="Calibri" w:eastAsia="Calibri" w:hAnsi="Calibri" w:cs="Calibri"/>
        </w:rPr>
      </w:pPr>
    </w:p>
    <w:sectPr w:rsidR="00BF6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91C5E"/>
    <w:multiLevelType w:val="multilevel"/>
    <w:tmpl w:val="E4507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970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59"/>
    <w:rsid w:val="00065567"/>
    <w:rsid w:val="001E15C1"/>
    <w:rsid w:val="00566221"/>
    <w:rsid w:val="00A314BD"/>
    <w:rsid w:val="00B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CC5EC"/>
  <w15:docId w15:val="{7FC00A2C-B6CD-A348-AEA3-9ED62A6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Frenz</cp:lastModifiedBy>
  <cp:revision>3</cp:revision>
  <dcterms:created xsi:type="dcterms:W3CDTF">2022-07-18T11:18:00Z</dcterms:created>
  <dcterms:modified xsi:type="dcterms:W3CDTF">2022-07-18T11:22:00Z</dcterms:modified>
</cp:coreProperties>
</file>