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85-20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58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458,134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85-20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