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160B2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46075365" w14:textId="77777777" w:rsidR="00875DB1" w:rsidRP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75DB1">
        <w:rPr>
          <w:rFonts w:ascii="Courier New" w:eastAsia="Courier New" w:hAnsi="Courier New" w:cs="Courier New"/>
          <w:sz w:val="19"/>
        </w:rPr>
        <w:t>Membrandruckbehälter Typ P 50</w:t>
      </w:r>
    </w:p>
    <w:p w14:paraId="22173584" w14:textId="77777777" w:rsidR="00875DB1" w:rsidRP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75DB1">
        <w:rPr>
          <w:rFonts w:ascii="Courier New" w:eastAsia="Courier New" w:hAnsi="Courier New" w:cs="Courier New"/>
          <w:sz w:val="19"/>
        </w:rPr>
        <w:t>50 Liter Inhalt</w:t>
      </w:r>
    </w:p>
    <w:p w14:paraId="6F6CCB0A" w14:textId="77777777" w:rsidR="00875DB1" w:rsidRP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75DB1">
        <w:rPr>
          <w:rFonts w:ascii="Courier New" w:eastAsia="Courier New" w:hAnsi="Courier New" w:cs="Courier New"/>
          <w:sz w:val="19"/>
        </w:rPr>
        <w:t>Höhe = 695 mm</w:t>
      </w:r>
    </w:p>
    <w:p w14:paraId="3BB6206A" w14:textId="77777777" w:rsidR="00875DB1" w:rsidRP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 </w:t>
      </w:r>
      <w:bookmarkStart w:id="0" w:name="_GoBack"/>
      <w:bookmarkEnd w:id="0"/>
      <w:r w:rsidRPr="00875DB1">
        <w:rPr>
          <w:rFonts w:ascii="Courier New" w:eastAsia="Courier New" w:hAnsi="Courier New" w:cs="Courier New"/>
          <w:sz w:val="19"/>
        </w:rPr>
        <w:t>= 365 mm</w:t>
      </w:r>
    </w:p>
    <w:p w14:paraId="55065DFF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75DB1">
        <w:rPr>
          <w:rFonts w:ascii="Courier New" w:eastAsia="Courier New" w:hAnsi="Courier New" w:cs="Courier New"/>
          <w:sz w:val="19"/>
        </w:rPr>
        <w:t>Anschluss: G 1 PN 16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875DB1">
        <w:rPr>
          <w:rFonts w:ascii="Courier New" w:eastAsia="Courier New" w:hAnsi="Courier New" w:cs="Courier New"/>
          <w:sz w:val="19"/>
        </w:rPr>
        <w:t>mit Kappenventil</w:t>
      </w:r>
    </w:p>
    <w:p w14:paraId="7050D128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6774DD58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Produktbeschreibung und Verwendungsbereich</w:t>
      </w:r>
    </w:p>
    <w:p w14:paraId="095C75E1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Nicht durchströmtes Membran-Druckausdehnungsgefäß für Wasserversorgungsanlagen, die nicht den Anforderungen der DIN 1988 unterliegen, z.B. Feuerlösch- und Betriebswassersysteme. Zulassung gemäß EU-Druckgeräterichtlinien 97/23/EG.</w:t>
      </w:r>
    </w:p>
    <w:p w14:paraId="3B22E459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449EF93B" w14:textId="77777777" w:rsidR="00875DB1" w:rsidRDefault="00875DB1" w:rsidP="00875DB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Membran nach DIN EN 13831</w:t>
      </w:r>
    </w:p>
    <w:p w14:paraId="21CC308A" w14:textId="77777777" w:rsidR="00875DB1" w:rsidRDefault="00875DB1" w:rsidP="00875DB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Wasserführende Teile korrosionsgeschützt</w:t>
      </w:r>
    </w:p>
    <w:p w14:paraId="316EEB63" w14:textId="77777777" w:rsidR="00875DB1" w:rsidRDefault="00875DB1" w:rsidP="00875DB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außen beschichtet</w:t>
      </w:r>
    </w:p>
    <w:p w14:paraId="0748F2DC" w14:textId="77777777" w:rsidR="00875DB1" w:rsidRPr="00CB7AF1" w:rsidRDefault="00875DB1" w:rsidP="00875DB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Kappenventil R 1 x ¾“ R 1 x 1“ mit </w:t>
      </w:r>
      <w:proofErr w:type="spellStart"/>
      <w:r>
        <w:rPr>
          <w:rFonts w:ascii="Courier New" w:eastAsia="Courier New" w:hAnsi="Courier New" w:cs="Courier New"/>
          <w:sz w:val="19"/>
        </w:rPr>
        <w:t>Plombiervorrichtung</w:t>
      </w:r>
      <w:proofErr w:type="spellEnd"/>
    </w:p>
    <w:p w14:paraId="149996C0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6338F966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1BC499FF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Arbeitstemperatur: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+ 100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</w:t>
      </w:r>
    </w:p>
    <w:p w14:paraId="60547A3E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Material Membrane: EPDM </w:t>
      </w:r>
    </w:p>
    <w:p w14:paraId="23E2759D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RAL 5015</w:t>
      </w:r>
    </w:p>
    <w:p w14:paraId="41C6E0C0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5A901FE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FBE1164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9ADF1EE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2127380A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789DA5C8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52EDD4CE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0909B316" w14:textId="77777777" w:rsidR="00875DB1" w:rsidRDefault="00875DB1" w:rsidP="00875DB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4281B13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1"/>
    <w:rsid w:val="00225EA1"/>
    <w:rsid w:val="00875DB1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51B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75DB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2018-08-30T10:04:00Z</dcterms:created>
  <dcterms:modified xsi:type="dcterms:W3CDTF">2018-08-30T10:07:00Z</dcterms:modified>
</cp:coreProperties>
</file>