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25-40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24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69</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35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82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14,20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65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166,205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r>
      <w:r>
        <w:rPr>
          <w:rFonts w:ascii="Courier New" w:hAnsi="Courier New" w:cs="Courier New" w:eastAsia="Courier New"/>
          <w:color w:val="auto"/>
          <w:spacing w:val="0"/>
          <w:position w:val="0"/>
          <w:sz w:val="19"/>
          <w:shd w:fill="auto" w:val="clear"/>
        </w:rPr>
        <w:t xml:space="preserve">Lemhöfer Löschwassersysteme GmbH</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25-40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Löschwassersysteme GmbH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