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Einpumpenanlage, Ausführung gemäß DIN 14462 </w:t>
      </w: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Einlaufstutzen mit Separator 54 mm</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Nachspeiseeinrichtung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80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85-22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1 </w:t>
        <w:tab/>
        <w:t xml:space="preserve">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25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44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800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437,366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STS N-FL 85-22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284"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